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FB26" w14:textId="77777777" w:rsidR="007E1971" w:rsidRDefault="00000000">
      <w:r>
        <w:t>GINOP kompetenciamérés 2022/23</w:t>
      </w:r>
    </w:p>
    <w:tbl>
      <w:tblPr>
        <w:tblStyle w:val="TableGrid"/>
        <w:tblW w:w="7686" w:type="dxa"/>
        <w:tblInd w:w="660" w:type="dxa"/>
        <w:tblCellMar>
          <w:top w:w="48" w:type="dxa"/>
          <w:left w:w="3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772"/>
        <w:gridCol w:w="1047"/>
        <w:gridCol w:w="1046"/>
        <w:gridCol w:w="968"/>
        <w:gridCol w:w="886"/>
        <w:gridCol w:w="1081"/>
        <w:gridCol w:w="886"/>
      </w:tblGrid>
      <w:tr w:rsidR="007E1971" w14:paraId="4A969A25" w14:textId="77777777">
        <w:trPr>
          <w:trHeight w:val="305"/>
        </w:trPr>
        <w:tc>
          <w:tcPr>
            <w:tcW w:w="177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6FBBF23" w14:textId="77777777" w:rsidR="007E1971" w:rsidRDefault="007E1971">
            <w:pPr>
              <w:spacing w:after="160"/>
              <w:ind w:left="0"/>
            </w:pPr>
          </w:p>
        </w:tc>
        <w:tc>
          <w:tcPr>
            <w:tcW w:w="306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2E095DA" w14:textId="77777777" w:rsidR="007E1971" w:rsidRDefault="00000000">
            <w:pPr>
              <w:spacing w:after="0"/>
              <w:ind w:left="17"/>
              <w:jc w:val="center"/>
            </w:pPr>
            <w:r>
              <w:rPr>
                <w:sz w:val="22"/>
              </w:rPr>
              <w:t>kimeneti</w:t>
            </w:r>
          </w:p>
        </w:tc>
        <w:tc>
          <w:tcPr>
            <w:tcW w:w="88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CE1BADD" w14:textId="77777777" w:rsidR="007E1971" w:rsidRDefault="007E1971">
            <w:pPr>
              <w:spacing w:after="160"/>
              <w:ind w:left="0"/>
            </w:pPr>
          </w:p>
        </w:tc>
        <w:tc>
          <w:tcPr>
            <w:tcW w:w="108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ACA94FD" w14:textId="77777777" w:rsidR="007E1971" w:rsidRDefault="00000000">
            <w:pPr>
              <w:spacing w:after="0"/>
              <w:ind w:left="72"/>
            </w:pPr>
            <w:r>
              <w:rPr>
                <w:sz w:val="22"/>
              </w:rPr>
              <w:t>bemeneti</w:t>
            </w:r>
          </w:p>
        </w:tc>
        <w:tc>
          <w:tcPr>
            <w:tcW w:w="88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8C28C8C" w14:textId="77777777" w:rsidR="007E1971" w:rsidRDefault="007E1971">
            <w:pPr>
              <w:spacing w:after="160"/>
              <w:ind w:left="0"/>
            </w:pPr>
          </w:p>
        </w:tc>
      </w:tr>
      <w:tr w:rsidR="007E1971" w14:paraId="2C4F3033" w14:textId="77777777">
        <w:trPr>
          <w:trHeight w:val="1265"/>
        </w:trPr>
        <w:tc>
          <w:tcPr>
            <w:tcW w:w="177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45BA1" w14:textId="77777777" w:rsidR="007E1971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 w:val="0"/>
                <w:sz w:val="18"/>
              </w:rPr>
              <w:t>Azonosító</w:t>
            </w:r>
          </w:p>
        </w:tc>
        <w:tc>
          <w:tcPr>
            <w:tcW w:w="10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525BEF54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K22Matem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atika</w:t>
            </w:r>
            <w:proofErr w:type="spellEnd"/>
          </w:p>
        </w:tc>
        <w:tc>
          <w:tcPr>
            <w:tcW w:w="10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2BF93A11" w14:textId="77777777" w:rsidR="007E1971" w:rsidRDefault="00000000">
            <w:pPr>
              <w:spacing w:after="12"/>
              <w:ind w:left="31"/>
              <w:jc w:val="both"/>
            </w:pPr>
            <w:r>
              <w:rPr>
                <w:rFonts w:ascii="Arial" w:eastAsia="Arial" w:hAnsi="Arial" w:cs="Arial"/>
                <w:sz w:val="18"/>
              </w:rPr>
              <w:t>K22Tanulá</w:t>
            </w:r>
          </w:p>
          <w:p w14:paraId="13355BC5" w14:textId="77777777" w:rsidR="007E1971" w:rsidRDefault="00000000">
            <w:pPr>
              <w:spacing w:after="12"/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10E53E3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>képessége k</w:t>
            </w:r>
          </w:p>
        </w:tc>
        <w:tc>
          <w:tcPr>
            <w:tcW w:w="9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1DB4CB3D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K22Anyan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yelv</w:t>
            </w:r>
            <w:proofErr w:type="spellEnd"/>
          </w:p>
        </w:tc>
        <w:tc>
          <w:tcPr>
            <w:tcW w:w="88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3BE5973D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B22Mate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matika</w:t>
            </w:r>
            <w:proofErr w:type="spellEnd"/>
          </w:p>
        </w:tc>
        <w:tc>
          <w:tcPr>
            <w:tcW w:w="108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9D08E"/>
            <w:vAlign w:val="center"/>
          </w:tcPr>
          <w:p w14:paraId="71E7C75A" w14:textId="77777777" w:rsidR="007E1971" w:rsidRDefault="00000000">
            <w:pPr>
              <w:spacing w:after="12"/>
              <w:ind w:left="48"/>
              <w:jc w:val="both"/>
            </w:pPr>
            <w:r>
              <w:rPr>
                <w:rFonts w:ascii="Arial" w:eastAsia="Arial" w:hAnsi="Arial" w:cs="Arial"/>
                <w:sz w:val="18"/>
              </w:rPr>
              <w:t>B22Tanulá</w:t>
            </w:r>
          </w:p>
          <w:p w14:paraId="63D7B517" w14:textId="77777777" w:rsidR="007E1971" w:rsidRDefault="00000000">
            <w:pPr>
              <w:spacing w:after="12"/>
              <w:ind w:left="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54B14AF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>képessége k</w:t>
            </w:r>
          </w:p>
        </w:tc>
        <w:tc>
          <w:tcPr>
            <w:tcW w:w="88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A9D08E"/>
            <w:vAlign w:val="center"/>
          </w:tcPr>
          <w:p w14:paraId="0C657BE8" w14:textId="77777777" w:rsidR="007E1971" w:rsidRDefault="00000000">
            <w:pPr>
              <w:spacing w:after="0"/>
              <w:ind w:left="0"/>
              <w:jc w:val="center"/>
            </w:pPr>
            <w:r>
              <w:rPr>
                <w:rFonts w:ascii="Arial" w:eastAsia="Arial" w:hAnsi="Arial" w:cs="Arial"/>
                <w:sz w:val="18"/>
              </w:rPr>
              <w:t>B22Anya nyelv</w:t>
            </w:r>
          </w:p>
        </w:tc>
      </w:tr>
      <w:tr w:rsidR="007E1971" w14:paraId="521731DD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F8E1DA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2207070103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AFD536C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3376070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1F7E172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67,14%</w:t>
            </w:r>
          </w:p>
        </w:tc>
        <w:tc>
          <w:tcPr>
            <w:tcW w:w="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D90A6B6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36,36%</w:t>
            </w:r>
          </w:p>
        </w:tc>
        <w:tc>
          <w:tcPr>
            <w:tcW w:w="108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15854DC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86,67%</w:t>
            </w:r>
          </w:p>
        </w:tc>
        <w:tc>
          <w:tcPr>
            <w:tcW w:w="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54BC2D0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62,14%</w:t>
            </w:r>
          </w:p>
        </w:tc>
      </w:tr>
      <w:tr w:rsidR="007E1971" w14:paraId="212F51A3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E0D575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2207070104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269D21A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0AE1F29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2EE6182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79,29%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1F6422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45,45%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551571F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56,67%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4C883A3F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72,14%</w:t>
            </w:r>
          </w:p>
        </w:tc>
      </w:tr>
      <w:tr w:rsidR="007E1971" w14:paraId="70062B52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F5BB062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2207070106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B8A7518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31,67%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9BAFD39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68,97%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59155F0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71,43%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39AB70C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51,52%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16D1F8D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83,33%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7260360B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65,71%</w:t>
            </w:r>
          </w:p>
        </w:tc>
      </w:tr>
      <w:tr w:rsidR="007E1971" w14:paraId="3BEC18D9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7B8D536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2207070108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8D84C29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CEEAF0A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62,07%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BBDECEC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036EEDB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34,85%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6760838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76,67%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2926432F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64,29%</w:t>
            </w:r>
          </w:p>
        </w:tc>
      </w:tr>
      <w:tr w:rsidR="007E1971" w14:paraId="5FB6E3A1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820E34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2207070109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767C4C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23,33%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2F49859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82,76%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C8585FE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68,57%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9723E3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37,88%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EC873E7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6B135529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57,14%</w:t>
            </w:r>
          </w:p>
        </w:tc>
      </w:tr>
      <w:tr w:rsidR="007E1971" w14:paraId="3DBF4B70" w14:textId="77777777">
        <w:trPr>
          <w:trHeight w:val="291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6477A53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F2C65AA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23,33%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5452EB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72,41%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A1DAAA6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57,86%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F28746D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16,67%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E07566F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5A8BBC2F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55,00%</w:t>
            </w:r>
          </w:p>
        </w:tc>
      </w:tr>
      <w:tr w:rsidR="007E1971" w14:paraId="64C3FEED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EBDE4E5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2207070111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60323E6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46,67%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184E806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44,83%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C6143C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73,57%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4030469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28,79%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2CCF5FB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2C055CC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60,00%</w:t>
            </w:r>
          </w:p>
        </w:tc>
      </w:tr>
      <w:tr w:rsidR="007E1971" w14:paraId="7C35EA20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E17A762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C7D39E8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58,33%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B237B48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96,55%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4B3D58B1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80,71%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B80488F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57,58%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36C49A6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0000"/>
          </w:tcPr>
          <w:p w14:paraId="7C524BE1" w14:textId="77777777" w:rsidR="007E1971" w:rsidRDefault="00000000">
            <w:pPr>
              <w:spacing w:after="0"/>
              <w:ind w:left="0"/>
              <w:jc w:val="right"/>
            </w:pPr>
            <w:r>
              <w:rPr>
                <w:b w:val="0"/>
                <w:sz w:val="22"/>
              </w:rPr>
              <w:t>0,00%</w:t>
            </w:r>
          </w:p>
        </w:tc>
      </w:tr>
      <w:tr w:rsidR="007E1971" w14:paraId="5F685974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B63C357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D49A1DD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48,33%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CD3A382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2E346E65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80,00%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C7BED1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30,30%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9424685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60,00%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6E982FA2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69,29%</w:t>
            </w:r>
          </w:p>
        </w:tc>
      </w:tr>
      <w:tr w:rsidR="007E1971" w14:paraId="03ADB5C6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13C9DDE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2207070205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D81289C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EFFD62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7C70B60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74,29%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A0C5C15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59,09%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7357549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93,33%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48E13B53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70,00%</w:t>
            </w:r>
          </w:p>
        </w:tc>
      </w:tr>
      <w:tr w:rsidR="007E1971" w14:paraId="5702FA81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231F82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07C8901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35,00%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4A0CFD7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89,66%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8525B46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63,57%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A84631F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37,88%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3DB7C2B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46376AA4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62,14%</w:t>
            </w:r>
          </w:p>
        </w:tc>
      </w:tr>
      <w:tr w:rsidR="007E1971" w14:paraId="67CD78CB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8511A68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A6EBEB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596DEB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75,86%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7EA54AA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79,29%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DD37" w14:textId="77777777" w:rsidR="007E1971" w:rsidRDefault="007E1971">
            <w:pPr>
              <w:spacing w:after="160"/>
              <w:ind w:left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9708E" w14:textId="77777777" w:rsidR="007E1971" w:rsidRDefault="007E1971">
            <w:pPr>
              <w:spacing w:after="160"/>
              <w:ind w:left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29FCECE" w14:textId="77777777" w:rsidR="007E1971" w:rsidRDefault="007E1971">
            <w:pPr>
              <w:spacing w:after="160"/>
              <w:ind w:left="0"/>
            </w:pPr>
          </w:p>
        </w:tc>
      </w:tr>
      <w:tr w:rsidR="007E1971" w14:paraId="69E25A42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09FFA48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45183A2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633B1C5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837BD30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66,43%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D61C67C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48,48%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B085A09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83,33%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3A73070D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58,57%</w:t>
            </w:r>
          </w:p>
        </w:tc>
      </w:tr>
      <w:tr w:rsidR="007E1971" w14:paraId="4D65A6B5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AD7C55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2207070209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9878100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61,67%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1E6CB8B7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BF7048B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77,86%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762DF3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54,55%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6CD9ADE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48BB1D73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67,86%</w:t>
            </w:r>
          </w:p>
        </w:tc>
      </w:tr>
      <w:tr w:rsidR="007E1971" w14:paraId="43749BBD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FB9571A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44F6920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61,67%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45809A96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86,21%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1B73B8A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740F2D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68,18%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876F683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56DBA5CD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70,71%</w:t>
            </w:r>
          </w:p>
        </w:tc>
      </w:tr>
      <w:tr w:rsidR="007E1971" w14:paraId="4E9FBEBC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877B92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2207070211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79C8F0B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5C286E57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89,66%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161DD52D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85,71%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187E376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50,00%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52DDD9E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6B9BAF44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67,14%</w:t>
            </w:r>
          </w:p>
        </w:tc>
      </w:tr>
      <w:tr w:rsidR="007E1971" w14:paraId="0C6778B7" w14:textId="77777777">
        <w:trPr>
          <w:trHeight w:val="291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1651606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2207070213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E0ADB50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48,33%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18C84ED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65,52%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6D42B21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72,14%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48738DB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48,48%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29CDA74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76754866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64,29%</w:t>
            </w:r>
          </w:p>
        </w:tc>
      </w:tr>
      <w:tr w:rsidR="007E1971" w14:paraId="094D8334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8EC5E4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84AABA0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56,67%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3A6CCE8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86,21%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10F811A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AD88B5A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63,64%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066CB6C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2296ABE7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60,00%</w:t>
            </w:r>
          </w:p>
        </w:tc>
      </w:tr>
      <w:tr w:rsidR="007E1971" w14:paraId="4FC5FB33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DAF23E6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3012FBB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90F878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79,31%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798DDC7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79,29%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E80C806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66,67%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D8678E2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7AD81C63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75,71%</w:t>
            </w:r>
          </w:p>
        </w:tc>
      </w:tr>
      <w:tr w:rsidR="007E1971" w14:paraId="5CCC37D1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942A978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D6C478C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58,33%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E018F84" w14:textId="77777777" w:rsidR="007E1971" w:rsidRDefault="00000000">
            <w:pPr>
              <w:spacing w:after="0"/>
              <w:ind w:left="106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6CEB83A2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82,86%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225BF09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65,15%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1D1E8660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3715DD01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60,00%</w:t>
            </w:r>
          </w:p>
        </w:tc>
      </w:tr>
      <w:tr w:rsidR="007E1971" w14:paraId="532C6D08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1863F91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6417412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80E9A9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96,55%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334CD08C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24E947DA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27,27%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24764A7E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86,67%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69148482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63,57%</w:t>
            </w:r>
          </w:p>
        </w:tc>
      </w:tr>
      <w:tr w:rsidR="007E1971" w14:paraId="3EA2EF13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A5FA4C5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2207070307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24103BD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43395243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96,55%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09159DB3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80,00%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4F88D6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72,73%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0F41450C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5602A5E4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72,86%</w:t>
            </w:r>
          </w:p>
        </w:tc>
      </w:tr>
      <w:tr w:rsidR="007E1971" w14:paraId="0F538EC3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BBA7E2D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2207070308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C8748C3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3CFF0E19" w14:textId="77777777" w:rsidR="007E1971" w:rsidRDefault="00000000">
            <w:pPr>
              <w:spacing w:after="0"/>
              <w:ind w:left="106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FCCA3D5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70,71%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8B5F88D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46,97%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480CE85A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323AA834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61,43%</w:t>
            </w:r>
          </w:p>
        </w:tc>
      </w:tr>
      <w:tr w:rsidR="007E1971" w14:paraId="3DD6D8FE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3988757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2207070309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D8CC66E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36,67%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CA5622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89,66%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FB30CC4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72,14%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2FDA7A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36,36%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81478AC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36,67%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64662644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67,14%</w:t>
            </w:r>
          </w:p>
        </w:tc>
      </w:tr>
      <w:tr w:rsidR="007E1971" w14:paraId="176341C3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4F5D64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DBEAC5A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75,00%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6E6EF9A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93,10%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482F144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66,43%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7D2A" w14:textId="77777777" w:rsidR="007E1971" w:rsidRDefault="007E1971">
            <w:pPr>
              <w:spacing w:after="160"/>
              <w:ind w:left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4AEB0" w14:textId="77777777" w:rsidR="007E1971" w:rsidRDefault="007E1971">
            <w:pPr>
              <w:spacing w:after="160"/>
              <w:ind w:left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76E8EA5" w14:textId="77777777" w:rsidR="007E1971" w:rsidRDefault="007E1971">
            <w:pPr>
              <w:spacing w:after="160"/>
              <w:ind w:left="0"/>
            </w:pPr>
          </w:p>
        </w:tc>
      </w:tr>
      <w:tr w:rsidR="007E1971" w14:paraId="01500A84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5DE85F1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2207070311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4C55FEB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56,67%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32FD8D65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82,76%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426190F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74,29%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49C253A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53,03%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754CCE33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1E8F7A35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64,29%</w:t>
            </w:r>
          </w:p>
        </w:tc>
      </w:tr>
      <w:tr w:rsidR="007E1971" w14:paraId="09839F0D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B01376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lastRenderedPageBreak/>
              <w:t>2207070312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BE787D5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48,33%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C52E665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72,41%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5D9FBB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63,57%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D07A" w14:textId="77777777" w:rsidR="007E1971" w:rsidRDefault="007E1971">
            <w:pPr>
              <w:spacing w:after="160"/>
              <w:ind w:left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C8C9" w14:textId="77777777" w:rsidR="007E1971" w:rsidRDefault="007E1971">
            <w:pPr>
              <w:spacing w:after="160"/>
              <w:ind w:left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EB2B982" w14:textId="77777777" w:rsidR="007E1971" w:rsidRDefault="007E1971">
            <w:pPr>
              <w:spacing w:after="160"/>
              <w:ind w:left="0"/>
            </w:pPr>
          </w:p>
        </w:tc>
      </w:tr>
      <w:tr w:rsidR="007E1971" w14:paraId="0C5A029B" w14:textId="77777777">
        <w:trPr>
          <w:trHeight w:val="290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9795BA4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2207070313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FBD529B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70,00%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14:paraId="7D16EEB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82,76%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73D06CE5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74,29%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DEE70A0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66,67%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5F635F19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96,67%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02442C09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74,29%</w:t>
            </w:r>
          </w:p>
        </w:tc>
      </w:tr>
      <w:tr w:rsidR="007E1971" w14:paraId="6E77C3B1" w14:textId="77777777">
        <w:trPr>
          <w:trHeight w:val="291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422A3AA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2207070314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FED99CC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9320B24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68,97%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5FE22A6F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77,86%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282D3AC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56,06%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14:paraId="6FFF1DCF" w14:textId="77777777" w:rsidR="007E1971" w:rsidRDefault="00000000">
            <w:pPr>
              <w:spacing w:after="0"/>
              <w:ind w:left="0" w:right="1"/>
              <w:jc w:val="right"/>
            </w:pPr>
            <w:r>
              <w:rPr>
                <w:b w:val="0"/>
                <w:sz w:val="22"/>
              </w:rPr>
              <w:t>100,00%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C000"/>
          </w:tcPr>
          <w:p w14:paraId="2927947A" w14:textId="77777777" w:rsidR="007E1971" w:rsidRDefault="00000000">
            <w:pPr>
              <w:spacing w:after="0"/>
              <w:ind w:left="144"/>
            </w:pPr>
            <w:r>
              <w:rPr>
                <w:b w:val="0"/>
                <w:sz w:val="22"/>
              </w:rPr>
              <w:t>68,57%</w:t>
            </w:r>
          </w:p>
        </w:tc>
      </w:tr>
      <w:tr w:rsidR="007E1971" w14:paraId="49674020" w14:textId="77777777">
        <w:trPr>
          <w:trHeight w:val="305"/>
        </w:trPr>
        <w:tc>
          <w:tcPr>
            <w:tcW w:w="177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39B400F" w14:textId="77777777" w:rsidR="007E1971" w:rsidRDefault="00000000">
            <w:pPr>
              <w:spacing w:after="0"/>
              <w:ind w:left="0"/>
            </w:pPr>
            <w:r>
              <w:rPr>
                <w:b w:val="0"/>
                <w:sz w:val="22"/>
              </w:rPr>
              <w:t>2207070316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C000"/>
          </w:tcPr>
          <w:p w14:paraId="75F54282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73,33%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00B050"/>
          </w:tcPr>
          <w:p w14:paraId="5D0564DE" w14:textId="77777777" w:rsidR="007E1971" w:rsidRDefault="00000000">
            <w:pPr>
              <w:spacing w:after="0"/>
              <w:ind w:left="161"/>
            </w:pPr>
            <w:r>
              <w:rPr>
                <w:b w:val="0"/>
                <w:sz w:val="22"/>
              </w:rPr>
              <w:t>89,66%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C000"/>
          </w:tcPr>
          <w:p w14:paraId="32FB8B5D" w14:textId="77777777" w:rsidR="007E1971" w:rsidRDefault="00000000">
            <w:pPr>
              <w:spacing w:after="0"/>
              <w:ind w:left="123"/>
            </w:pPr>
            <w:r>
              <w:rPr>
                <w:b w:val="0"/>
                <w:sz w:val="22"/>
              </w:rPr>
              <w:t>75,00%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71E4C25" w14:textId="77777777" w:rsidR="007E1971" w:rsidRDefault="007E1971">
            <w:pPr>
              <w:spacing w:after="160"/>
              <w:ind w:left="0"/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05C0DB8" w14:textId="77777777" w:rsidR="007E1971" w:rsidRDefault="007E1971">
            <w:pPr>
              <w:spacing w:after="160"/>
              <w:ind w:left="0"/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687236F" w14:textId="77777777" w:rsidR="007E1971" w:rsidRDefault="007E1971">
            <w:pPr>
              <w:spacing w:after="160"/>
              <w:ind w:left="0"/>
            </w:pPr>
          </w:p>
        </w:tc>
      </w:tr>
    </w:tbl>
    <w:p w14:paraId="1913ED8F" w14:textId="77777777" w:rsidR="00C7654C" w:rsidRDefault="00C7654C"/>
    <w:sectPr w:rsidR="00C7654C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71"/>
    <w:rsid w:val="00525C10"/>
    <w:rsid w:val="007E1971"/>
    <w:rsid w:val="00C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3E80"/>
  <w15:docId w15:val="{0631ADD8-C1D1-40D5-B31B-8247DB3C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9"/>
      <w:ind w:left="2737"/>
    </w:pPr>
    <w:rPr>
      <w:rFonts w:ascii="Calibri" w:eastAsia="Calibri" w:hAnsi="Calibri" w:cs="Calibri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Márton</dc:creator>
  <cp:keywords/>
  <cp:lastModifiedBy>Központi cím Szabolcs Vezér iskola</cp:lastModifiedBy>
  <cp:revision>2</cp:revision>
  <dcterms:created xsi:type="dcterms:W3CDTF">2023-06-20T09:05:00Z</dcterms:created>
  <dcterms:modified xsi:type="dcterms:W3CDTF">2023-06-20T09:05:00Z</dcterms:modified>
</cp:coreProperties>
</file>